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0" w:rsidRPr="00CB35F0" w:rsidRDefault="00CB35F0">
      <w:pPr>
        <w:rPr>
          <w:rFonts w:asciiTheme="majorHAnsi" w:hAnsiTheme="majorHAnsi"/>
          <w:b/>
        </w:rPr>
      </w:pPr>
      <w:r w:rsidRPr="00CB35F0">
        <w:rPr>
          <w:rFonts w:asciiTheme="majorHAnsi" w:hAnsiTheme="majorHAnsi"/>
          <w:b/>
        </w:rPr>
        <w:t>RCW 13.34.180(1) (excerpt):</w:t>
      </w:r>
    </w:p>
    <w:p w:rsidR="00CB35F0" w:rsidRPr="00CB35F0" w:rsidRDefault="00CB35F0" w:rsidP="00CB35F0">
      <w:pPr>
        <w:ind w:firstLine="360"/>
        <w:rPr>
          <w:rFonts w:eastAsia="Times New Roman"/>
        </w:rPr>
      </w:pPr>
      <w:r w:rsidRPr="00CB35F0">
        <w:rPr>
          <w:rFonts w:eastAsia="Times New Roman"/>
        </w:rPr>
        <w:t>(a) That the child has been found to be a dependent child;</w:t>
      </w:r>
    </w:p>
    <w:p w:rsidR="00CB35F0" w:rsidRPr="00CB35F0" w:rsidRDefault="00CB35F0" w:rsidP="00CB35F0">
      <w:pPr>
        <w:ind w:firstLine="360"/>
        <w:rPr>
          <w:rFonts w:eastAsia="Times New Roman"/>
        </w:rPr>
      </w:pPr>
      <w:r w:rsidRPr="00CB35F0">
        <w:rPr>
          <w:rFonts w:eastAsia="Times New Roman"/>
        </w:rPr>
        <w:t>(b) That the court has entered a dispositional order pursuant to RCW</w:t>
      </w:r>
      <w:r>
        <w:rPr>
          <w:rFonts w:eastAsia="Times New Roman"/>
        </w:rPr>
        <w:t xml:space="preserve"> 13.34.130;</w:t>
      </w:r>
    </w:p>
    <w:p w:rsidR="00CB35F0" w:rsidRPr="00CB35F0" w:rsidRDefault="00CB35F0" w:rsidP="00CB35F0">
      <w:pPr>
        <w:ind w:firstLine="360"/>
        <w:rPr>
          <w:rFonts w:eastAsia="Times New Roman"/>
        </w:rPr>
      </w:pPr>
      <w:r w:rsidRPr="00CB35F0">
        <w:rPr>
          <w:rFonts w:eastAsia="Times New Roman"/>
        </w:rPr>
        <w:t>(c) That the child has been removed or will, at the time of the hearing, have been removed from the custody of the parent for a period of at least six months pursuant to a finding of dependency;</w:t>
      </w:r>
    </w:p>
    <w:p w:rsidR="00CB35F0" w:rsidRPr="00CB35F0" w:rsidRDefault="00CB35F0" w:rsidP="00CB35F0">
      <w:pPr>
        <w:ind w:firstLine="360"/>
        <w:rPr>
          <w:rFonts w:eastAsia="Times New Roman"/>
        </w:rPr>
      </w:pPr>
      <w:r w:rsidRPr="00CB35F0">
        <w:rPr>
          <w:rFonts w:eastAsia="Times New Roman"/>
        </w:rPr>
        <w:t>(d) That the services ordered under RCW</w:t>
      </w:r>
      <w:r>
        <w:rPr>
          <w:rFonts w:eastAsia="Times New Roman"/>
        </w:rPr>
        <w:t xml:space="preserve"> 13.34.136</w:t>
      </w:r>
      <w:r w:rsidRPr="00CB35F0">
        <w:rPr>
          <w:rFonts w:eastAsia="Times New Roman"/>
        </w:rPr>
        <w:t xml:space="preserve"> have been expressly and understandably offered or provided and all necessary services, reasonably available, capable of correcting the parental deficiencies within the foreseeable future have been expressly and understandably offered or provided;</w:t>
      </w:r>
    </w:p>
    <w:p w:rsidR="00CB35F0" w:rsidRPr="00CB35F0" w:rsidRDefault="00CB35F0" w:rsidP="00CB35F0">
      <w:pPr>
        <w:ind w:firstLine="360"/>
        <w:rPr>
          <w:rFonts w:eastAsia="Times New Roman"/>
        </w:rPr>
      </w:pPr>
      <w:r w:rsidRPr="00CB35F0">
        <w:rPr>
          <w:rFonts w:eastAsia="Times New Roman"/>
        </w:rPr>
        <w:t>(e) That there is little likelihood that conditions will be remedied so that the child can be returned to the parent in the near future</w:t>
      </w:r>
      <w:r>
        <w:rPr>
          <w:rFonts w:eastAsia="Times New Roman"/>
        </w:rPr>
        <w:t xml:space="preserve"> </w:t>
      </w:r>
      <w:r w:rsidRPr="00CB35F0">
        <w:rPr>
          <w:rFonts w:eastAsia="Times New Roman"/>
        </w:rPr>
        <w:t>.</w:t>
      </w:r>
      <w:r>
        <w:rPr>
          <w:rFonts w:eastAsia="Times New Roman"/>
        </w:rPr>
        <w:t xml:space="preserve"> . . ; and</w:t>
      </w:r>
      <w:r w:rsidRPr="00CB35F0">
        <w:rPr>
          <w:rFonts w:eastAsia="Times New Roman"/>
        </w:rPr>
        <w:t xml:space="preserve"> </w:t>
      </w:r>
    </w:p>
    <w:p w:rsidR="00CB35F0" w:rsidRPr="00CB35F0" w:rsidRDefault="00CB35F0" w:rsidP="00CB35F0">
      <w:pPr>
        <w:ind w:firstLine="360"/>
        <w:rPr>
          <w:rFonts w:eastAsia="Times New Roman"/>
        </w:rPr>
      </w:pPr>
      <w:r w:rsidRPr="00CB35F0">
        <w:rPr>
          <w:rFonts w:eastAsia="Times New Roman"/>
        </w:rPr>
        <w:t>(f) That continuation of the parent and child relationship clearly diminishes the child's prospects for early integration</w:t>
      </w:r>
      <w:bookmarkStart w:id="0" w:name="_GoBack"/>
      <w:bookmarkEnd w:id="0"/>
      <w:r w:rsidRPr="00CB35F0">
        <w:rPr>
          <w:rFonts w:eastAsia="Times New Roman"/>
        </w:rPr>
        <w:t xml:space="preserve"> into a stable and permanent home. If the parent is incarcerated, the court shall consider whether a parent maintains a meaningful role in his or her child's life based on factors identified in RCW</w:t>
      </w:r>
      <w:r>
        <w:rPr>
          <w:rFonts w:eastAsia="Times New Roman"/>
        </w:rPr>
        <w:t xml:space="preserve"> 13.34.145</w:t>
      </w:r>
      <w:r w:rsidRPr="00CB35F0">
        <w:rPr>
          <w:rFonts w:eastAsia="Times New Roman"/>
        </w:rPr>
        <w:t>(5)(b); whether the department or supervising agency made reasonable efforts as defined in this chapter; and whether particular barriers existed as described in RCW</w:t>
      </w:r>
      <w:r>
        <w:rPr>
          <w:rFonts w:eastAsia="Times New Roman"/>
        </w:rPr>
        <w:t xml:space="preserve"> 13.34.145</w:t>
      </w:r>
      <w:r w:rsidRPr="00CB35F0">
        <w:rPr>
          <w:rFonts w:eastAsia="Times New Roman"/>
        </w:rPr>
        <w:t>(5)(b) including, but not limited to, delays or barriers experienced in keeping the agency apprised of his or her location and in accessing visitation or other meaningful contact with the child.</w:t>
      </w:r>
    </w:p>
    <w:p w:rsidR="00CB35F0" w:rsidRDefault="00CB35F0">
      <w:pPr>
        <w:rPr>
          <w:rFonts w:asciiTheme="majorHAnsi" w:hAnsiTheme="majorHAnsi"/>
        </w:rPr>
      </w:pPr>
    </w:p>
    <w:p w:rsidR="00CB35F0" w:rsidRPr="00CB35F0" w:rsidRDefault="00CB35F0" w:rsidP="001B66AD">
      <w:pPr>
        <w:rPr>
          <w:rFonts w:asciiTheme="majorHAnsi" w:eastAsia="Times New Roman" w:hAnsiTheme="majorHAnsi"/>
        </w:rPr>
      </w:pPr>
      <w:r w:rsidRPr="00CB35F0">
        <w:rPr>
          <w:rFonts w:asciiTheme="majorHAnsi" w:hAnsiTheme="majorHAnsi"/>
          <w:b/>
        </w:rPr>
        <w:t>RCW 13.34.145</w:t>
      </w:r>
      <w:r w:rsidR="001B66AD">
        <w:rPr>
          <w:rFonts w:asciiTheme="majorHAnsi" w:hAnsiTheme="majorHAnsi"/>
          <w:b/>
        </w:rPr>
        <w:t>(b):</w:t>
      </w:r>
      <w:r w:rsidRPr="00CB35F0">
        <w:rPr>
          <w:rFonts w:asciiTheme="majorHAnsi" w:eastAsia="Times New Roman" w:hAnsiTheme="majorHAnsi"/>
        </w:rPr>
        <w:t xml:space="preserve"> The court's assessment of whether a parent who is incarcerated maintains a meaningful role in the child's life may include consideration of the following:</w:t>
      </w:r>
    </w:p>
    <w:p w:rsidR="00CB35F0" w:rsidRPr="00CB35F0" w:rsidRDefault="00CB35F0" w:rsidP="00CB35F0">
      <w:pPr>
        <w:ind w:firstLine="360"/>
        <w:rPr>
          <w:rFonts w:asciiTheme="majorHAnsi" w:eastAsia="Times New Roman" w:hAnsiTheme="majorHAnsi"/>
        </w:rPr>
      </w:pPr>
      <w:r w:rsidRPr="00CB35F0">
        <w:rPr>
          <w:rFonts w:asciiTheme="majorHAnsi" w:eastAsia="Times New Roman" w:hAnsiTheme="majorHAnsi"/>
        </w:rPr>
        <w:t>(</w:t>
      </w:r>
      <w:proofErr w:type="spellStart"/>
      <w:r w:rsidRPr="00CB35F0">
        <w:rPr>
          <w:rFonts w:asciiTheme="majorHAnsi" w:eastAsia="Times New Roman" w:hAnsiTheme="majorHAnsi"/>
        </w:rPr>
        <w:t>i</w:t>
      </w:r>
      <w:proofErr w:type="spellEnd"/>
      <w:r w:rsidRPr="00CB35F0">
        <w:rPr>
          <w:rFonts w:asciiTheme="majorHAnsi" w:eastAsia="Times New Roman" w:hAnsiTheme="majorHAnsi"/>
        </w:rPr>
        <w:t>) The parent's expressions or acts of manifesting concern for the child, such as letters, telephone calls, visits, and other forms of communication with the child;</w:t>
      </w:r>
    </w:p>
    <w:p w:rsidR="00CB35F0" w:rsidRPr="00CB35F0" w:rsidRDefault="00CB35F0" w:rsidP="00CB35F0">
      <w:pPr>
        <w:ind w:firstLine="360"/>
        <w:rPr>
          <w:rFonts w:asciiTheme="majorHAnsi" w:eastAsia="Times New Roman" w:hAnsiTheme="majorHAnsi"/>
        </w:rPr>
      </w:pPr>
      <w:r w:rsidRPr="00CB35F0">
        <w:rPr>
          <w:rFonts w:asciiTheme="majorHAnsi" w:eastAsia="Times New Roman" w:hAnsiTheme="majorHAnsi"/>
        </w:rPr>
        <w:t>(ii) The parent's efforts to communicate and work with the department or supervising agency or other individuals for the purpose of complying with the service plan and repairing, maintaining, or building the parent-child relationship;</w:t>
      </w:r>
    </w:p>
    <w:p w:rsidR="00CB35F0" w:rsidRPr="00CB35F0" w:rsidRDefault="00CB35F0" w:rsidP="00CB35F0">
      <w:pPr>
        <w:ind w:firstLine="360"/>
        <w:rPr>
          <w:rFonts w:asciiTheme="majorHAnsi" w:eastAsia="Times New Roman" w:hAnsiTheme="majorHAnsi"/>
        </w:rPr>
      </w:pPr>
      <w:r w:rsidRPr="00CB35F0">
        <w:rPr>
          <w:rFonts w:asciiTheme="majorHAnsi" w:eastAsia="Times New Roman" w:hAnsiTheme="majorHAnsi"/>
        </w:rPr>
        <w:t>(iii) A positive response by the parent to the reasonable efforts of the department or the supervising agency;</w:t>
      </w:r>
    </w:p>
    <w:p w:rsidR="00CB35F0" w:rsidRPr="00CB35F0" w:rsidRDefault="00CB35F0" w:rsidP="00CB35F0">
      <w:pPr>
        <w:ind w:firstLine="360"/>
        <w:rPr>
          <w:rFonts w:asciiTheme="majorHAnsi" w:eastAsia="Times New Roman" w:hAnsiTheme="majorHAnsi"/>
        </w:rPr>
      </w:pPr>
      <w:r w:rsidRPr="00CB35F0">
        <w:rPr>
          <w:rFonts w:asciiTheme="majorHAnsi" w:eastAsia="Times New Roman" w:hAnsiTheme="majorHAnsi"/>
        </w:rPr>
        <w:t>(iv) Information provided by individuals or agencies in a reasonable position to assist the court in making this assessment, including but not limited to the parent's attorney, correctional and mental health personnel, or other individuals providing services to the parent;</w:t>
      </w:r>
    </w:p>
    <w:p w:rsidR="00CB35F0" w:rsidRPr="00CB35F0" w:rsidRDefault="00CB35F0" w:rsidP="00CB35F0">
      <w:pPr>
        <w:ind w:firstLine="360"/>
        <w:rPr>
          <w:rFonts w:asciiTheme="majorHAnsi" w:eastAsia="Times New Roman" w:hAnsiTheme="majorHAnsi"/>
        </w:rPr>
      </w:pPr>
      <w:r w:rsidRPr="00CB35F0">
        <w:rPr>
          <w:rFonts w:asciiTheme="majorHAnsi" w:eastAsia="Times New Roman" w:hAnsiTheme="majorHAnsi"/>
        </w:rPr>
        <w:t>(v)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rsidR="00CB35F0" w:rsidRDefault="00CB35F0" w:rsidP="00CB35F0">
      <w:pPr>
        <w:ind w:firstLine="360"/>
        <w:rPr>
          <w:rFonts w:asciiTheme="majorHAnsi" w:eastAsia="Times New Roman" w:hAnsiTheme="majorHAnsi"/>
        </w:rPr>
      </w:pPr>
      <w:proofErr w:type="gramStart"/>
      <w:r w:rsidRPr="00CB35F0">
        <w:rPr>
          <w:rFonts w:asciiTheme="majorHAnsi" w:eastAsia="Times New Roman" w:hAnsiTheme="majorHAnsi"/>
        </w:rPr>
        <w:t>(vi) Whether</w:t>
      </w:r>
      <w:proofErr w:type="gramEnd"/>
      <w:r w:rsidRPr="00CB35F0">
        <w:rPr>
          <w:rFonts w:asciiTheme="majorHAnsi" w:eastAsia="Times New Roman" w:hAnsiTheme="majorHAnsi"/>
        </w:rPr>
        <w:t xml:space="preserve"> the continued involvement of the parent in the child's life is in the child's best interest.</w:t>
      </w:r>
    </w:p>
    <w:p w:rsidR="001B66AD" w:rsidRDefault="001B66AD" w:rsidP="001B66AD">
      <w:pPr>
        <w:rPr>
          <w:rFonts w:asciiTheme="majorHAnsi" w:eastAsia="Times New Roman" w:hAnsiTheme="majorHAnsi"/>
        </w:rPr>
      </w:pPr>
    </w:p>
    <w:p w:rsidR="001B66AD" w:rsidRDefault="001B66AD" w:rsidP="001B66AD">
      <w:pPr>
        <w:rPr>
          <w:rFonts w:asciiTheme="majorHAnsi" w:eastAsia="Times New Roman" w:hAnsiTheme="majorHAnsi"/>
        </w:rPr>
      </w:pPr>
    </w:p>
    <w:p w:rsidR="001B66AD" w:rsidRPr="001B66AD" w:rsidRDefault="001B66AD" w:rsidP="001B66AD">
      <w:pPr>
        <w:jc w:val="center"/>
        <w:rPr>
          <w:rFonts w:asciiTheme="majorHAnsi" w:hAnsiTheme="majorHAnsi"/>
        </w:rPr>
      </w:pPr>
      <w:r>
        <w:rPr>
          <w:rFonts w:asciiTheme="majorHAnsi" w:hAnsiTheme="majorHAnsi"/>
        </w:rPr>
        <w:t>**these excerpts are not comprehensive of the legal criteria to terminate parental rights</w:t>
      </w:r>
      <w:r>
        <w:rPr>
          <w:rFonts w:asciiTheme="majorHAnsi" w:hAnsiTheme="majorHAnsi"/>
        </w:rPr>
        <w:t xml:space="preserve"> and are provided for convenience and reference during the presentation</w:t>
      </w:r>
      <w:r>
        <w:rPr>
          <w:rFonts w:asciiTheme="majorHAnsi" w:hAnsiTheme="majorHAnsi"/>
        </w:rPr>
        <w:t>**</w:t>
      </w:r>
    </w:p>
    <w:sectPr w:rsidR="001B66AD" w:rsidRPr="001B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F0"/>
    <w:rsid w:val="001B66AD"/>
    <w:rsid w:val="00491B7D"/>
    <w:rsid w:val="00CB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5F0"/>
    <w:rPr>
      <w:color w:val="2B674D"/>
      <w:u w:val="single"/>
    </w:rPr>
  </w:style>
  <w:style w:type="paragraph" w:styleId="BalloonText">
    <w:name w:val="Balloon Text"/>
    <w:basedOn w:val="Normal"/>
    <w:link w:val="BalloonTextChar"/>
    <w:uiPriority w:val="99"/>
    <w:semiHidden/>
    <w:unhideWhenUsed/>
    <w:rsid w:val="001B66AD"/>
    <w:rPr>
      <w:rFonts w:ascii="Tahoma" w:hAnsi="Tahoma" w:cs="Tahoma"/>
      <w:sz w:val="16"/>
      <w:szCs w:val="16"/>
    </w:rPr>
  </w:style>
  <w:style w:type="character" w:customStyle="1" w:styleId="BalloonTextChar">
    <w:name w:val="Balloon Text Char"/>
    <w:basedOn w:val="DefaultParagraphFont"/>
    <w:link w:val="BalloonText"/>
    <w:uiPriority w:val="99"/>
    <w:semiHidden/>
    <w:rsid w:val="001B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5F0"/>
    <w:rPr>
      <w:color w:val="2B674D"/>
      <w:u w:val="single"/>
    </w:rPr>
  </w:style>
  <w:style w:type="paragraph" w:styleId="BalloonText">
    <w:name w:val="Balloon Text"/>
    <w:basedOn w:val="Normal"/>
    <w:link w:val="BalloonTextChar"/>
    <w:uiPriority w:val="99"/>
    <w:semiHidden/>
    <w:unhideWhenUsed/>
    <w:rsid w:val="001B66AD"/>
    <w:rPr>
      <w:rFonts w:ascii="Tahoma" w:hAnsi="Tahoma" w:cs="Tahoma"/>
      <w:sz w:val="16"/>
      <w:szCs w:val="16"/>
    </w:rPr>
  </w:style>
  <w:style w:type="character" w:customStyle="1" w:styleId="BalloonTextChar">
    <w:name w:val="Balloon Text Char"/>
    <w:basedOn w:val="DefaultParagraphFont"/>
    <w:link w:val="BalloonText"/>
    <w:uiPriority w:val="99"/>
    <w:semiHidden/>
    <w:rsid w:val="001B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466">
      <w:bodyDiv w:val="1"/>
      <w:marLeft w:val="0"/>
      <w:marRight w:val="0"/>
      <w:marTop w:val="0"/>
      <w:marBottom w:val="0"/>
      <w:divBdr>
        <w:top w:val="none" w:sz="0" w:space="0" w:color="auto"/>
        <w:left w:val="none" w:sz="0" w:space="0" w:color="auto"/>
        <w:bottom w:val="none" w:sz="0" w:space="0" w:color="auto"/>
        <w:right w:val="none" w:sz="0" w:space="0" w:color="auto"/>
      </w:divBdr>
      <w:divsChild>
        <w:div w:id="392970105">
          <w:marLeft w:val="0"/>
          <w:marRight w:val="0"/>
          <w:marTop w:val="0"/>
          <w:marBottom w:val="0"/>
          <w:divBdr>
            <w:top w:val="none" w:sz="0" w:space="0" w:color="auto"/>
            <w:left w:val="none" w:sz="0" w:space="0" w:color="auto"/>
            <w:bottom w:val="none" w:sz="0" w:space="0" w:color="auto"/>
            <w:right w:val="none" w:sz="0" w:space="0" w:color="auto"/>
          </w:divBdr>
          <w:divsChild>
            <w:div w:id="1394349265">
              <w:marLeft w:val="0"/>
              <w:marRight w:val="0"/>
              <w:marTop w:val="0"/>
              <w:marBottom w:val="0"/>
              <w:divBdr>
                <w:top w:val="none" w:sz="0" w:space="0" w:color="auto"/>
                <w:left w:val="none" w:sz="0" w:space="0" w:color="auto"/>
                <w:bottom w:val="none" w:sz="0" w:space="0" w:color="auto"/>
                <w:right w:val="none" w:sz="0" w:space="0" w:color="auto"/>
              </w:divBdr>
              <w:divsChild>
                <w:div w:id="1847748194">
                  <w:marLeft w:val="0"/>
                  <w:marRight w:val="0"/>
                  <w:marTop w:val="0"/>
                  <w:marBottom w:val="0"/>
                  <w:divBdr>
                    <w:top w:val="none" w:sz="0" w:space="12" w:color="auto"/>
                    <w:left w:val="none" w:sz="0" w:space="12" w:color="auto"/>
                    <w:bottom w:val="none" w:sz="0" w:space="12" w:color="auto"/>
                    <w:right w:val="none" w:sz="0" w:space="12" w:color="auto"/>
                  </w:divBdr>
                  <w:divsChild>
                    <w:div w:id="445467449">
                      <w:marLeft w:val="0"/>
                      <w:marRight w:val="0"/>
                      <w:marTop w:val="0"/>
                      <w:marBottom w:val="0"/>
                      <w:divBdr>
                        <w:top w:val="none" w:sz="0" w:space="12" w:color="auto"/>
                        <w:left w:val="none" w:sz="0" w:space="12" w:color="auto"/>
                        <w:bottom w:val="none" w:sz="0" w:space="12" w:color="auto"/>
                        <w:right w:val="none" w:sz="0" w:space="12" w:color="auto"/>
                      </w:divBdr>
                      <w:divsChild>
                        <w:div w:id="1611425276">
                          <w:marLeft w:val="0"/>
                          <w:marRight w:val="0"/>
                          <w:marTop w:val="0"/>
                          <w:marBottom w:val="0"/>
                          <w:divBdr>
                            <w:top w:val="none" w:sz="0" w:space="0" w:color="auto"/>
                            <w:left w:val="none" w:sz="0" w:space="0" w:color="auto"/>
                            <w:bottom w:val="none" w:sz="0" w:space="0" w:color="auto"/>
                            <w:right w:val="none" w:sz="0" w:space="0" w:color="auto"/>
                          </w:divBdr>
                          <w:divsChild>
                            <w:div w:id="488836283">
                              <w:marLeft w:val="-225"/>
                              <w:marRight w:val="-225"/>
                              <w:marTop w:val="0"/>
                              <w:marBottom w:val="0"/>
                              <w:divBdr>
                                <w:top w:val="none" w:sz="0" w:space="0" w:color="auto"/>
                                <w:left w:val="none" w:sz="0" w:space="0" w:color="auto"/>
                                <w:bottom w:val="none" w:sz="0" w:space="0" w:color="auto"/>
                                <w:right w:val="none" w:sz="0" w:space="0" w:color="auto"/>
                              </w:divBdr>
                              <w:divsChild>
                                <w:div w:id="1622033216">
                                  <w:marLeft w:val="0"/>
                                  <w:marRight w:val="0"/>
                                  <w:marTop w:val="0"/>
                                  <w:marBottom w:val="0"/>
                                  <w:divBdr>
                                    <w:top w:val="none" w:sz="0" w:space="0" w:color="auto"/>
                                    <w:left w:val="none" w:sz="0" w:space="0" w:color="auto"/>
                                    <w:bottom w:val="none" w:sz="0" w:space="0" w:color="auto"/>
                                    <w:right w:val="none" w:sz="0" w:space="0" w:color="auto"/>
                                  </w:divBdr>
                                  <w:divsChild>
                                    <w:div w:id="1137524719">
                                      <w:marLeft w:val="0"/>
                                      <w:marRight w:val="0"/>
                                      <w:marTop w:val="0"/>
                                      <w:marBottom w:val="0"/>
                                      <w:divBdr>
                                        <w:top w:val="none" w:sz="0" w:space="0" w:color="auto"/>
                                        <w:left w:val="none" w:sz="0" w:space="0" w:color="auto"/>
                                        <w:bottom w:val="none" w:sz="0" w:space="0" w:color="auto"/>
                                        <w:right w:val="none" w:sz="0" w:space="0" w:color="auto"/>
                                      </w:divBdr>
                                      <w:divsChild>
                                        <w:div w:id="324666547">
                                          <w:marLeft w:val="0"/>
                                          <w:marRight w:val="0"/>
                                          <w:marTop w:val="0"/>
                                          <w:marBottom w:val="0"/>
                                          <w:divBdr>
                                            <w:top w:val="none" w:sz="0" w:space="0" w:color="auto"/>
                                            <w:left w:val="none" w:sz="0" w:space="0" w:color="auto"/>
                                            <w:bottom w:val="none" w:sz="0" w:space="0" w:color="auto"/>
                                            <w:right w:val="none" w:sz="0" w:space="0" w:color="auto"/>
                                          </w:divBdr>
                                          <w:divsChild>
                                            <w:div w:id="47073992">
                                              <w:marLeft w:val="0"/>
                                              <w:marRight w:val="0"/>
                                              <w:marTop w:val="0"/>
                                              <w:marBottom w:val="0"/>
                                              <w:divBdr>
                                                <w:top w:val="none" w:sz="0" w:space="0" w:color="auto"/>
                                                <w:left w:val="none" w:sz="0" w:space="0" w:color="auto"/>
                                                <w:bottom w:val="none" w:sz="0" w:space="0" w:color="auto"/>
                                                <w:right w:val="none" w:sz="0" w:space="0" w:color="auto"/>
                                              </w:divBdr>
                                            </w:div>
                                            <w:div w:id="139461544">
                                              <w:marLeft w:val="0"/>
                                              <w:marRight w:val="0"/>
                                              <w:marTop w:val="0"/>
                                              <w:marBottom w:val="0"/>
                                              <w:divBdr>
                                                <w:top w:val="none" w:sz="0" w:space="0" w:color="auto"/>
                                                <w:left w:val="none" w:sz="0" w:space="0" w:color="auto"/>
                                                <w:bottom w:val="none" w:sz="0" w:space="0" w:color="auto"/>
                                                <w:right w:val="none" w:sz="0" w:space="0" w:color="auto"/>
                                              </w:divBdr>
                                            </w:div>
                                            <w:div w:id="1033774795">
                                              <w:marLeft w:val="0"/>
                                              <w:marRight w:val="0"/>
                                              <w:marTop w:val="0"/>
                                              <w:marBottom w:val="0"/>
                                              <w:divBdr>
                                                <w:top w:val="none" w:sz="0" w:space="0" w:color="auto"/>
                                                <w:left w:val="none" w:sz="0" w:space="0" w:color="auto"/>
                                                <w:bottom w:val="none" w:sz="0" w:space="0" w:color="auto"/>
                                                <w:right w:val="none" w:sz="0" w:space="0" w:color="auto"/>
                                              </w:divBdr>
                                            </w:div>
                                            <w:div w:id="1544713911">
                                              <w:marLeft w:val="0"/>
                                              <w:marRight w:val="0"/>
                                              <w:marTop w:val="0"/>
                                              <w:marBottom w:val="0"/>
                                              <w:divBdr>
                                                <w:top w:val="none" w:sz="0" w:space="0" w:color="auto"/>
                                                <w:left w:val="none" w:sz="0" w:space="0" w:color="auto"/>
                                                <w:bottom w:val="none" w:sz="0" w:space="0" w:color="auto"/>
                                                <w:right w:val="none" w:sz="0" w:space="0" w:color="auto"/>
                                              </w:divBdr>
                                            </w:div>
                                            <w:div w:id="1822113340">
                                              <w:marLeft w:val="0"/>
                                              <w:marRight w:val="0"/>
                                              <w:marTop w:val="0"/>
                                              <w:marBottom w:val="0"/>
                                              <w:divBdr>
                                                <w:top w:val="none" w:sz="0" w:space="0" w:color="auto"/>
                                                <w:left w:val="none" w:sz="0" w:space="0" w:color="auto"/>
                                                <w:bottom w:val="none" w:sz="0" w:space="0" w:color="auto"/>
                                                <w:right w:val="none" w:sz="0" w:space="0" w:color="auto"/>
                                              </w:divBdr>
                                            </w:div>
                                            <w:div w:id="318927295">
                                              <w:marLeft w:val="0"/>
                                              <w:marRight w:val="0"/>
                                              <w:marTop w:val="0"/>
                                              <w:marBottom w:val="0"/>
                                              <w:divBdr>
                                                <w:top w:val="none" w:sz="0" w:space="0" w:color="auto"/>
                                                <w:left w:val="none" w:sz="0" w:space="0" w:color="auto"/>
                                                <w:bottom w:val="none" w:sz="0" w:space="0" w:color="auto"/>
                                                <w:right w:val="none" w:sz="0" w:space="0" w:color="auto"/>
                                              </w:divBdr>
                                            </w:div>
                                            <w:div w:id="1218735266">
                                              <w:marLeft w:val="0"/>
                                              <w:marRight w:val="0"/>
                                              <w:marTop w:val="0"/>
                                              <w:marBottom w:val="0"/>
                                              <w:divBdr>
                                                <w:top w:val="none" w:sz="0" w:space="0" w:color="auto"/>
                                                <w:left w:val="none" w:sz="0" w:space="0" w:color="auto"/>
                                                <w:bottom w:val="none" w:sz="0" w:space="0" w:color="auto"/>
                                                <w:right w:val="none" w:sz="0" w:space="0" w:color="auto"/>
                                              </w:divBdr>
                                            </w:div>
                                            <w:div w:id="673260359">
                                              <w:marLeft w:val="0"/>
                                              <w:marRight w:val="0"/>
                                              <w:marTop w:val="0"/>
                                              <w:marBottom w:val="0"/>
                                              <w:divBdr>
                                                <w:top w:val="none" w:sz="0" w:space="0" w:color="auto"/>
                                                <w:left w:val="none" w:sz="0" w:space="0" w:color="auto"/>
                                                <w:bottom w:val="none" w:sz="0" w:space="0" w:color="auto"/>
                                                <w:right w:val="none" w:sz="0" w:space="0" w:color="auto"/>
                                              </w:divBdr>
                                            </w:div>
                                            <w:div w:id="17785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90100">
      <w:bodyDiv w:val="1"/>
      <w:marLeft w:val="0"/>
      <w:marRight w:val="0"/>
      <w:marTop w:val="0"/>
      <w:marBottom w:val="0"/>
      <w:divBdr>
        <w:top w:val="none" w:sz="0" w:space="0" w:color="auto"/>
        <w:left w:val="none" w:sz="0" w:space="0" w:color="auto"/>
        <w:bottom w:val="none" w:sz="0" w:space="0" w:color="auto"/>
        <w:right w:val="none" w:sz="0" w:space="0" w:color="auto"/>
      </w:divBdr>
      <w:divsChild>
        <w:div w:id="1857035549">
          <w:marLeft w:val="0"/>
          <w:marRight w:val="0"/>
          <w:marTop w:val="0"/>
          <w:marBottom w:val="0"/>
          <w:divBdr>
            <w:top w:val="none" w:sz="0" w:space="0" w:color="auto"/>
            <w:left w:val="none" w:sz="0" w:space="0" w:color="auto"/>
            <w:bottom w:val="none" w:sz="0" w:space="0" w:color="auto"/>
            <w:right w:val="none" w:sz="0" w:space="0" w:color="auto"/>
          </w:divBdr>
          <w:divsChild>
            <w:div w:id="938368653">
              <w:marLeft w:val="0"/>
              <w:marRight w:val="0"/>
              <w:marTop w:val="0"/>
              <w:marBottom w:val="0"/>
              <w:divBdr>
                <w:top w:val="none" w:sz="0" w:space="0" w:color="auto"/>
                <w:left w:val="none" w:sz="0" w:space="0" w:color="auto"/>
                <w:bottom w:val="none" w:sz="0" w:space="0" w:color="auto"/>
                <w:right w:val="none" w:sz="0" w:space="0" w:color="auto"/>
              </w:divBdr>
              <w:divsChild>
                <w:div w:id="1781141897">
                  <w:marLeft w:val="0"/>
                  <w:marRight w:val="0"/>
                  <w:marTop w:val="0"/>
                  <w:marBottom w:val="0"/>
                  <w:divBdr>
                    <w:top w:val="none" w:sz="0" w:space="12" w:color="auto"/>
                    <w:left w:val="none" w:sz="0" w:space="12" w:color="auto"/>
                    <w:bottom w:val="none" w:sz="0" w:space="12" w:color="auto"/>
                    <w:right w:val="none" w:sz="0" w:space="12" w:color="auto"/>
                  </w:divBdr>
                  <w:divsChild>
                    <w:div w:id="717321107">
                      <w:marLeft w:val="0"/>
                      <w:marRight w:val="0"/>
                      <w:marTop w:val="0"/>
                      <w:marBottom w:val="0"/>
                      <w:divBdr>
                        <w:top w:val="none" w:sz="0" w:space="12" w:color="auto"/>
                        <w:left w:val="none" w:sz="0" w:space="12" w:color="auto"/>
                        <w:bottom w:val="none" w:sz="0" w:space="12" w:color="auto"/>
                        <w:right w:val="none" w:sz="0" w:space="12" w:color="auto"/>
                      </w:divBdr>
                      <w:divsChild>
                        <w:div w:id="2026902690">
                          <w:marLeft w:val="0"/>
                          <w:marRight w:val="0"/>
                          <w:marTop w:val="0"/>
                          <w:marBottom w:val="0"/>
                          <w:divBdr>
                            <w:top w:val="none" w:sz="0" w:space="0" w:color="auto"/>
                            <w:left w:val="none" w:sz="0" w:space="0" w:color="auto"/>
                            <w:bottom w:val="none" w:sz="0" w:space="0" w:color="auto"/>
                            <w:right w:val="none" w:sz="0" w:space="0" w:color="auto"/>
                          </w:divBdr>
                          <w:divsChild>
                            <w:div w:id="1701514748">
                              <w:marLeft w:val="-225"/>
                              <w:marRight w:val="-225"/>
                              <w:marTop w:val="0"/>
                              <w:marBottom w:val="0"/>
                              <w:divBdr>
                                <w:top w:val="none" w:sz="0" w:space="0" w:color="auto"/>
                                <w:left w:val="none" w:sz="0" w:space="0" w:color="auto"/>
                                <w:bottom w:val="none" w:sz="0" w:space="0" w:color="auto"/>
                                <w:right w:val="none" w:sz="0" w:space="0" w:color="auto"/>
                              </w:divBdr>
                              <w:divsChild>
                                <w:div w:id="1572500744">
                                  <w:marLeft w:val="0"/>
                                  <w:marRight w:val="0"/>
                                  <w:marTop w:val="0"/>
                                  <w:marBottom w:val="0"/>
                                  <w:divBdr>
                                    <w:top w:val="none" w:sz="0" w:space="0" w:color="auto"/>
                                    <w:left w:val="none" w:sz="0" w:space="0" w:color="auto"/>
                                    <w:bottom w:val="none" w:sz="0" w:space="0" w:color="auto"/>
                                    <w:right w:val="none" w:sz="0" w:space="0" w:color="auto"/>
                                  </w:divBdr>
                                  <w:divsChild>
                                    <w:div w:id="549994306">
                                      <w:marLeft w:val="0"/>
                                      <w:marRight w:val="0"/>
                                      <w:marTop w:val="0"/>
                                      <w:marBottom w:val="0"/>
                                      <w:divBdr>
                                        <w:top w:val="none" w:sz="0" w:space="0" w:color="auto"/>
                                        <w:left w:val="none" w:sz="0" w:space="0" w:color="auto"/>
                                        <w:bottom w:val="none" w:sz="0" w:space="0" w:color="auto"/>
                                        <w:right w:val="none" w:sz="0" w:space="0" w:color="auto"/>
                                      </w:divBdr>
                                      <w:divsChild>
                                        <w:div w:id="1097166600">
                                          <w:marLeft w:val="0"/>
                                          <w:marRight w:val="0"/>
                                          <w:marTop w:val="0"/>
                                          <w:marBottom w:val="0"/>
                                          <w:divBdr>
                                            <w:top w:val="none" w:sz="0" w:space="0" w:color="auto"/>
                                            <w:left w:val="none" w:sz="0" w:space="0" w:color="auto"/>
                                            <w:bottom w:val="none" w:sz="0" w:space="0" w:color="auto"/>
                                            <w:right w:val="none" w:sz="0" w:space="0" w:color="auto"/>
                                          </w:divBdr>
                                          <w:divsChild>
                                            <w:div w:id="247422960">
                                              <w:marLeft w:val="0"/>
                                              <w:marRight w:val="0"/>
                                              <w:marTop w:val="0"/>
                                              <w:marBottom w:val="0"/>
                                              <w:divBdr>
                                                <w:top w:val="none" w:sz="0" w:space="0" w:color="auto"/>
                                                <w:left w:val="none" w:sz="0" w:space="0" w:color="auto"/>
                                                <w:bottom w:val="none" w:sz="0" w:space="0" w:color="auto"/>
                                                <w:right w:val="none" w:sz="0" w:space="0" w:color="auto"/>
                                              </w:divBdr>
                                            </w:div>
                                            <w:div w:id="237712186">
                                              <w:marLeft w:val="0"/>
                                              <w:marRight w:val="0"/>
                                              <w:marTop w:val="0"/>
                                              <w:marBottom w:val="0"/>
                                              <w:divBdr>
                                                <w:top w:val="none" w:sz="0" w:space="0" w:color="auto"/>
                                                <w:left w:val="none" w:sz="0" w:space="0" w:color="auto"/>
                                                <w:bottom w:val="none" w:sz="0" w:space="0" w:color="auto"/>
                                                <w:right w:val="none" w:sz="0" w:space="0" w:color="auto"/>
                                              </w:divBdr>
                                            </w:div>
                                            <w:div w:id="1262300215">
                                              <w:marLeft w:val="0"/>
                                              <w:marRight w:val="0"/>
                                              <w:marTop w:val="0"/>
                                              <w:marBottom w:val="0"/>
                                              <w:divBdr>
                                                <w:top w:val="none" w:sz="0" w:space="0" w:color="auto"/>
                                                <w:left w:val="none" w:sz="0" w:space="0" w:color="auto"/>
                                                <w:bottom w:val="none" w:sz="0" w:space="0" w:color="auto"/>
                                                <w:right w:val="none" w:sz="0" w:space="0" w:color="auto"/>
                                              </w:divBdr>
                                            </w:div>
                                            <w:div w:id="1572421821">
                                              <w:marLeft w:val="0"/>
                                              <w:marRight w:val="0"/>
                                              <w:marTop w:val="0"/>
                                              <w:marBottom w:val="0"/>
                                              <w:divBdr>
                                                <w:top w:val="none" w:sz="0" w:space="0" w:color="auto"/>
                                                <w:left w:val="none" w:sz="0" w:space="0" w:color="auto"/>
                                                <w:bottom w:val="none" w:sz="0" w:space="0" w:color="auto"/>
                                                <w:right w:val="none" w:sz="0" w:space="0" w:color="auto"/>
                                              </w:divBdr>
                                            </w:div>
                                            <w:div w:id="800343661">
                                              <w:marLeft w:val="0"/>
                                              <w:marRight w:val="0"/>
                                              <w:marTop w:val="0"/>
                                              <w:marBottom w:val="0"/>
                                              <w:divBdr>
                                                <w:top w:val="none" w:sz="0" w:space="0" w:color="auto"/>
                                                <w:left w:val="none" w:sz="0" w:space="0" w:color="auto"/>
                                                <w:bottom w:val="none" w:sz="0" w:space="0" w:color="auto"/>
                                                <w:right w:val="none" w:sz="0" w:space="0" w:color="auto"/>
                                              </w:divBdr>
                                            </w:div>
                                            <w:div w:id="1643385761">
                                              <w:marLeft w:val="0"/>
                                              <w:marRight w:val="0"/>
                                              <w:marTop w:val="0"/>
                                              <w:marBottom w:val="0"/>
                                              <w:divBdr>
                                                <w:top w:val="none" w:sz="0" w:space="0" w:color="auto"/>
                                                <w:left w:val="none" w:sz="0" w:space="0" w:color="auto"/>
                                                <w:bottom w:val="none" w:sz="0" w:space="0" w:color="auto"/>
                                                <w:right w:val="none" w:sz="0" w:space="0" w:color="auto"/>
                                              </w:divBdr>
                                            </w:div>
                                            <w:div w:id="1702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Greenberg, Carissa (ATG)</dc:creator>
  <cp:lastModifiedBy>Greenberg, Carissa (ATG)</cp:lastModifiedBy>
  <cp:revision>1</cp:revision>
  <cp:lastPrinted>2016-10-14T18:13:00Z</cp:lastPrinted>
  <dcterms:created xsi:type="dcterms:W3CDTF">2016-10-14T18:05:00Z</dcterms:created>
  <dcterms:modified xsi:type="dcterms:W3CDTF">2016-10-14T18:19:00Z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4174726</vt:i4>
  </property>
  <property fmtid="{D5CDD505-2E9C-101B-9397-08002B2CF9AE}" pid="3" name="_NewReviewCycle">
    <vt:lpwstr/>
  </property>
  <property fmtid="{D5CDD505-2E9C-101B-9397-08002B2CF9AE}" pid="4" name="_EmailSubject">
    <vt:lpwstr>Your Upcoming WaCASA Conference Session</vt:lpwstr>
  </property>
  <property fmtid="{D5CDD505-2E9C-101B-9397-08002B2CF9AE}" pid="5" name="_AuthorEmail">
    <vt:lpwstr>CarissaG@ATG.WA.GOV</vt:lpwstr>
  </property>
  <property fmtid="{D5CDD505-2E9C-101B-9397-08002B2CF9AE}" pid="6" name="_AuthorEmailDisplayName">
    <vt:lpwstr>Greenberg, Carissa (ATG)</vt:lpwstr>
  </property>
</Properties>
</file>