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17D" w:rsidRDefault="001C597C">
      <w:pPr>
        <w:spacing w:before="82"/>
        <w:ind w:left="1911"/>
        <w:rPr>
          <w:rFonts w:ascii="Berlin Sans FB Demi"/>
          <w:b/>
          <w:sz w:val="4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901064</wp:posOffset>
            </wp:positionH>
            <wp:positionV relativeFrom="paragraph">
              <wp:posOffset>96092</wp:posOffset>
            </wp:positionV>
            <wp:extent cx="927735" cy="99364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735" cy="993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erlin Sans FB Demi"/>
          <w:b/>
          <w:sz w:val="40"/>
        </w:rPr>
        <w:t>Yes, we can do guardianships!</w:t>
      </w:r>
    </w:p>
    <w:p w:rsidR="0070317D" w:rsidRDefault="0070317D">
      <w:pPr>
        <w:pStyle w:val="BodyText"/>
        <w:spacing w:before="8"/>
        <w:rPr>
          <w:rFonts w:ascii="Berlin Sans FB Demi"/>
          <w:b/>
          <w:sz w:val="20"/>
        </w:rPr>
      </w:pPr>
    </w:p>
    <w:p w:rsidR="0070317D" w:rsidRDefault="002C76E9">
      <w:pPr>
        <w:pStyle w:val="BodyText"/>
        <w:spacing w:before="31" w:line="276" w:lineRule="auto"/>
        <w:ind w:left="1911" w:right="949"/>
      </w:pPr>
      <w:r>
        <w:t xml:space="preserve">The </w:t>
      </w:r>
      <w:r w:rsidR="007F7A41">
        <w:t>Department of Children, Youth and Families</w:t>
      </w:r>
      <w:r w:rsidR="0001622D">
        <w:t>(DCYF)</w:t>
      </w:r>
      <w:r w:rsidR="007F7A41">
        <w:t xml:space="preserve"> </w:t>
      </w:r>
      <w:r w:rsidR="001C597C">
        <w:t xml:space="preserve">staff may consider </w:t>
      </w:r>
      <w:r w:rsidR="001C597C">
        <w:rPr>
          <w:b/>
        </w:rPr>
        <w:t xml:space="preserve">three </w:t>
      </w:r>
      <w:r w:rsidR="001C597C">
        <w:t>Title 13 guardianship options.</w:t>
      </w:r>
    </w:p>
    <w:p w:rsidR="0070317D" w:rsidRDefault="001C597C">
      <w:pPr>
        <w:pStyle w:val="Heading1"/>
        <w:numPr>
          <w:ilvl w:val="0"/>
          <w:numId w:val="4"/>
        </w:numPr>
        <w:tabs>
          <w:tab w:val="left" w:pos="2661"/>
        </w:tabs>
        <w:spacing w:line="296" w:lineRule="exact"/>
      </w:pPr>
      <w:r>
        <w:t>Guardianship unsubsidized (no financial</w:t>
      </w:r>
      <w:r>
        <w:rPr>
          <w:spacing w:val="-12"/>
        </w:rPr>
        <w:t xml:space="preserve"> </w:t>
      </w:r>
      <w:r>
        <w:t>assistance)</w:t>
      </w:r>
    </w:p>
    <w:p w:rsidR="0070317D" w:rsidRDefault="001C597C">
      <w:pPr>
        <w:pStyle w:val="ListParagraph"/>
        <w:numPr>
          <w:ilvl w:val="0"/>
          <w:numId w:val="4"/>
        </w:numPr>
        <w:tabs>
          <w:tab w:val="left" w:pos="2661"/>
        </w:tabs>
        <w:spacing w:before="44"/>
        <w:rPr>
          <w:b/>
        </w:rPr>
      </w:pPr>
      <w:r>
        <w:rPr>
          <w:b/>
        </w:rPr>
        <w:t>Guardianship subsidized through</w:t>
      </w:r>
      <w:r>
        <w:rPr>
          <w:b/>
          <w:spacing w:val="-7"/>
        </w:rPr>
        <w:t xml:space="preserve"> </w:t>
      </w:r>
      <w:r w:rsidR="007F7A41">
        <w:rPr>
          <w:b/>
        </w:rPr>
        <w:t>a CSO Grant</w:t>
      </w:r>
    </w:p>
    <w:p w:rsidR="0070317D" w:rsidRDefault="001C597C">
      <w:pPr>
        <w:pStyle w:val="ListParagraph"/>
        <w:numPr>
          <w:ilvl w:val="0"/>
          <w:numId w:val="4"/>
        </w:numPr>
        <w:tabs>
          <w:tab w:val="left" w:pos="2661"/>
        </w:tabs>
        <w:spacing w:before="46"/>
        <w:rPr>
          <w:b/>
        </w:rPr>
      </w:pPr>
      <w:r>
        <w:rPr>
          <w:b/>
        </w:rPr>
        <w:t>Guardianship subsidized by</w:t>
      </w:r>
      <w:r>
        <w:rPr>
          <w:b/>
          <w:spacing w:val="-9"/>
        </w:rPr>
        <w:t xml:space="preserve"> </w:t>
      </w:r>
      <w:r>
        <w:rPr>
          <w:b/>
        </w:rPr>
        <w:t>R-GAP</w:t>
      </w:r>
    </w:p>
    <w:p w:rsidR="0070317D" w:rsidRDefault="001C597C">
      <w:pPr>
        <w:pStyle w:val="BodyText"/>
        <w:ind w:left="860"/>
      </w:pPr>
      <w:r>
        <w:t>Guardianships can be considered when both of the following requirements are met:</w:t>
      </w:r>
    </w:p>
    <w:p w:rsidR="0070317D" w:rsidRDefault="001C597C">
      <w:pPr>
        <w:pStyle w:val="ListParagraph"/>
        <w:numPr>
          <w:ilvl w:val="0"/>
          <w:numId w:val="3"/>
        </w:numPr>
        <w:tabs>
          <w:tab w:val="left" w:pos="1400"/>
          <w:tab w:val="left" w:pos="1401"/>
        </w:tabs>
        <w:spacing w:before="43" w:line="276" w:lineRule="auto"/>
        <w:ind w:right="1720"/>
      </w:pPr>
      <w:r>
        <w:t>The shared planning process determines that guardianship rather than reunification or adoption is in a child’s best</w:t>
      </w:r>
      <w:r>
        <w:rPr>
          <w:spacing w:val="-15"/>
        </w:rPr>
        <w:t xml:space="preserve"> </w:t>
      </w:r>
      <w:r>
        <w:t>interest.</w:t>
      </w:r>
    </w:p>
    <w:p w:rsidR="0070317D" w:rsidRDefault="001C597C">
      <w:pPr>
        <w:pStyle w:val="ListParagraph"/>
        <w:numPr>
          <w:ilvl w:val="0"/>
          <w:numId w:val="3"/>
        </w:numPr>
        <w:tabs>
          <w:tab w:val="left" w:pos="1400"/>
          <w:tab w:val="left" w:pos="1401"/>
        </w:tabs>
      </w:pPr>
      <w:r>
        <w:t>The regional administrator or their designee agrees to the</w:t>
      </w:r>
      <w:r>
        <w:rPr>
          <w:spacing w:val="-15"/>
        </w:rPr>
        <w:t xml:space="preserve"> </w:t>
      </w:r>
      <w:r>
        <w:t>guardianship.</w:t>
      </w:r>
    </w:p>
    <w:p w:rsidR="007F7A41" w:rsidRDefault="007F7A41" w:rsidP="007F7A41">
      <w:pPr>
        <w:pStyle w:val="ListParagraph"/>
        <w:tabs>
          <w:tab w:val="left" w:pos="1400"/>
          <w:tab w:val="left" w:pos="1401"/>
        </w:tabs>
        <w:ind w:left="1400" w:firstLine="0"/>
      </w:pPr>
    </w:p>
    <w:p w:rsidR="0070317D" w:rsidRDefault="0070317D">
      <w:pPr>
        <w:pStyle w:val="BodyText"/>
        <w:spacing w:before="2"/>
        <w:rPr>
          <w:sz w:val="6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5312"/>
      </w:tblGrid>
      <w:tr w:rsidR="0070317D">
        <w:trPr>
          <w:trHeight w:hRule="exact" w:val="307"/>
        </w:trPr>
        <w:tc>
          <w:tcPr>
            <w:tcW w:w="9741" w:type="dxa"/>
            <w:gridSpan w:val="2"/>
            <w:shd w:val="clear" w:color="auto" w:fill="D9D9D9"/>
          </w:tcPr>
          <w:p w:rsidR="0070317D" w:rsidRDefault="001C597C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Subsidized Guardianships</w:t>
            </w:r>
          </w:p>
        </w:tc>
      </w:tr>
      <w:tr w:rsidR="0070317D">
        <w:trPr>
          <w:trHeight w:hRule="exact" w:val="1195"/>
        </w:trPr>
        <w:tc>
          <w:tcPr>
            <w:tcW w:w="4429" w:type="dxa"/>
            <w:shd w:val="clear" w:color="auto" w:fill="F1F1F1"/>
          </w:tcPr>
          <w:p w:rsidR="0070317D" w:rsidRDefault="001C597C">
            <w:pPr>
              <w:pStyle w:val="TableParagraph"/>
              <w:ind w:right="511"/>
            </w:pPr>
            <w:r>
              <w:t xml:space="preserve">Financial support offered through the </w:t>
            </w:r>
            <w:r w:rsidRPr="007F7A41">
              <w:rPr>
                <w:b/>
              </w:rPr>
              <w:t>Community Service Office</w:t>
            </w:r>
            <w:r>
              <w:t xml:space="preserve"> (CSO)</w:t>
            </w:r>
            <w:r w:rsidR="007F7A41">
              <w:t xml:space="preserve"> such as </w:t>
            </w:r>
            <w:r w:rsidR="007F7A41" w:rsidRPr="007F7A41">
              <w:rPr>
                <w:b/>
              </w:rPr>
              <w:t>TANF</w:t>
            </w:r>
            <w:r>
              <w:t>.</w:t>
            </w:r>
          </w:p>
        </w:tc>
        <w:tc>
          <w:tcPr>
            <w:tcW w:w="5312" w:type="dxa"/>
            <w:shd w:val="clear" w:color="auto" w:fill="F1F1F1"/>
          </w:tcPr>
          <w:p w:rsidR="0070317D" w:rsidRDefault="001C597C" w:rsidP="007F7A41">
            <w:pPr>
              <w:pStyle w:val="TableParagraph"/>
              <w:ind w:right="270"/>
            </w:pPr>
            <w:r>
              <w:rPr>
                <w:b/>
              </w:rPr>
              <w:t xml:space="preserve">The Relative Guardianship Assistance Program (R-GAP) </w:t>
            </w:r>
            <w:r w:rsidR="007F7A41">
              <w:t>provides</w:t>
            </w:r>
            <w:r>
              <w:t xml:space="preserve"> financial and medical support to licensed relatives who meet the requirements of R- GAP.</w:t>
            </w:r>
          </w:p>
        </w:tc>
      </w:tr>
      <w:tr w:rsidR="0070317D" w:rsidTr="007F7A41">
        <w:trPr>
          <w:trHeight w:hRule="exact" w:val="450"/>
        </w:trPr>
        <w:tc>
          <w:tcPr>
            <w:tcW w:w="4429" w:type="dxa"/>
          </w:tcPr>
          <w:p w:rsidR="0070317D" w:rsidRDefault="001C597C">
            <w:pPr>
              <w:pStyle w:val="TableParagraph"/>
              <w:spacing w:before="2"/>
            </w:pPr>
            <w:r>
              <w:t>Apply through the CSO</w:t>
            </w:r>
          </w:p>
        </w:tc>
        <w:tc>
          <w:tcPr>
            <w:tcW w:w="5312" w:type="dxa"/>
          </w:tcPr>
          <w:p w:rsidR="0070317D" w:rsidRDefault="007F7A41">
            <w:pPr>
              <w:pStyle w:val="TableParagraph"/>
              <w:spacing w:before="2"/>
              <w:ind w:left="175" w:right="799" w:hanging="17"/>
            </w:pPr>
            <w:r>
              <w:t>Apply through the Region’s Gatekeepers</w:t>
            </w:r>
          </w:p>
        </w:tc>
      </w:tr>
      <w:tr w:rsidR="0070317D" w:rsidTr="007F7A41">
        <w:trPr>
          <w:trHeight w:hRule="exact" w:val="630"/>
        </w:trPr>
        <w:tc>
          <w:tcPr>
            <w:tcW w:w="4429" w:type="dxa"/>
          </w:tcPr>
          <w:p w:rsidR="0070317D" w:rsidRDefault="001C597C" w:rsidP="007F7A41">
            <w:pPr>
              <w:pStyle w:val="TableParagraph"/>
            </w:pPr>
            <w:r>
              <w:t xml:space="preserve">Household income </w:t>
            </w:r>
            <w:r w:rsidR="007F7A41">
              <w:t>no longer determines eligibility (effective 7-1-18)</w:t>
            </w:r>
          </w:p>
        </w:tc>
        <w:tc>
          <w:tcPr>
            <w:tcW w:w="5312" w:type="dxa"/>
          </w:tcPr>
          <w:p w:rsidR="007F7A41" w:rsidRDefault="007F7A41" w:rsidP="007F7A41">
            <w:pPr>
              <w:pStyle w:val="TableParagraph"/>
              <w:ind w:right="144"/>
            </w:pPr>
            <w:r>
              <w:t>Child must be IV-E eligible; determination is ONLY made by a Title IV-E specialist</w:t>
            </w:r>
          </w:p>
          <w:p w:rsidR="0070317D" w:rsidRDefault="0070317D" w:rsidP="007F7A41">
            <w:pPr>
              <w:pStyle w:val="TableParagraph"/>
              <w:ind w:right="144"/>
            </w:pPr>
          </w:p>
        </w:tc>
      </w:tr>
      <w:tr w:rsidR="0070317D" w:rsidTr="007F7A41">
        <w:trPr>
          <w:trHeight w:hRule="exact" w:val="918"/>
        </w:trPr>
        <w:tc>
          <w:tcPr>
            <w:tcW w:w="4429" w:type="dxa"/>
          </w:tcPr>
          <w:p w:rsidR="0070317D" w:rsidRDefault="001C597C">
            <w:pPr>
              <w:pStyle w:val="TableParagraph"/>
              <w:spacing w:before="2"/>
            </w:pPr>
            <w:r>
              <w:t>Do not need to be related to apply</w:t>
            </w:r>
          </w:p>
        </w:tc>
        <w:tc>
          <w:tcPr>
            <w:tcW w:w="5312" w:type="dxa"/>
          </w:tcPr>
          <w:p w:rsidR="0070317D" w:rsidRDefault="007F7A41" w:rsidP="007F7A41">
            <w:pPr>
              <w:pStyle w:val="TableParagraph"/>
              <w:ind w:right="144"/>
            </w:pPr>
            <w:r>
              <w:t>Caregiver must be a relative as defined in RCW 74.15.020(2)(a) or as defined in tribal code or custom for Indian children</w:t>
            </w:r>
          </w:p>
        </w:tc>
      </w:tr>
      <w:tr w:rsidR="0070317D" w:rsidTr="007F7A41">
        <w:trPr>
          <w:trHeight w:hRule="exact" w:val="963"/>
        </w:trPr>
        <w:tc>
          <w:tcPr>
            <w:tcW w:w="4429" w:type="dxa"/>
          </w:tcPr>
          <w:p w:rsidR="0070317D" w:rsidRDefault="001C597C">
            <w:pPr>
              <w:pStyle w:val="TableParagraph"/>
              <w:ind w:right="386"/>
            </w:pPr>
            <w:r>
              <w:t>Can also include medical, depending on eligibility</w:t>
            </w:r>
          </w:p>
        </w:tc>
        <w:tc>
          <w:tcPr>
            <w:tcW w:w="5312" w:type="dxa"/>
          </w:tcPr>
          <w:p w:rsidR="0070317D" w:rsidRDefault="007F7A41" w:rsidP="007F7A41">
            <w:pPr>
              <w:pStyle w:val="TableParagraph"/>
              <w:ind w:right="616"/>
            </w:pPr>
            <w:r>
              <w:t>Relative must be licensed for foster care and c</w:t>
            </w:r>
            <w:r w:rsidR="001C597C">
              <w:t>hild must be in relative’s home for at least six months after the relative obtains their license</w:t>
            </w:r>
          </w:p>
        </w:tc>
      </w:tr>
    </w:tbl>
    <w:p w:rsidR="0070317D" w:rsidRDefault="001C597C">
      <w:pPr>
        <w:pStyle w:val="Heading1"/>
        <w:spacing w:before="112"/>
        <w:ind w:left="140" w:firstLine="0"/>
      </w:pPr>
      <w:r>
        <w:t>More questions about guardianships?  Here are ways to get answers:</w:t>
      </w:r>
    </w:p>
    <w:p w:rsidR="0070317D" w:rsidRDefault="001C597C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00" w:line="276" w:lineRule="auto"/>
        <w:ind w:right="840"/>
        <w:rPr>
          <w:sz w:val="20"/>
        </w:rPr>
      </w:pPr>
      <w:r>
        <w:rPr>
          <w:sz w:val="20"/>
        </w:rPr>
        <w:t xml:space="preserve">On our intranet, </w:t>
      </w:r>
      <w:hyperlink r:id="rId9">
        <w:r>
          <w:rPr>
            <w:color w:val="538DD3"/>
            <w:sz w:val="20"/>
            <w:u w:val="single" w:color="538DD3"/>
          </w:rPr>
          <w:t>Guardianship and RGAP Policy</w:t>
        </w:r>
        <w:r>
          <w:rPr>
            <w:sz w:val="20"/>
          </w:rPr>
          <w:t>.</w:t>
        </w:r>
      </w:hyperlink>
      <w:r>
        <w:rPr>
          <w:sz w:val="20"/>
        </w:rPr>
        <w:t xml:space="preserve"> The site contains questions and answers for </w:t>
      </w:r>
      <w:r w:rsidR="002C76E9">
        <w:rPr>
          <w:sz w:val="20"/>
        </w:rPr>
        <w:t>DCYF</w:t>
      </w:r>
      <w:r>
        <w:rPr>
          <w:sz w:val="20"/>
        </w:rPr>
        <w:t xml:space="preserve"> staff and agency policies regarding guardianship and other important</w:t>
      </w:r>
      <w:r>
        <w:rPr>
          <w:spacing w:val="-32"/>
          <w:sz w:val="20"/>
        </w:rPr>
        <w:t xml:space="preserve"> </w:t>
      </w:r>
      <w:r>
        <w:rPr>
          <w:sz w:val="20"/>
        </w:rPr>
        <w:t>information.</w:t>
      </w:r>
    </w:p>
    <w:p w:rsidR="007F7A41" w:rsidRDefault="001C597C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78" w:lineRule="auto"/>
        <w:ind w:right="2056"/>
        <w:rPr>
          <w:sz w:val="20"/>
        </w:rPr>
      </w:pPr>
      <w:r>
        <w:rPr>
          <w:sz w:val="20"/>
        </w:rPr>
        <w:t xml:space="preserve">By contacting </w:t>
      </w:r>
      <w:r w:rsidRPr="007F7A41">
        <w:rPr>
          <w:b/>
          <w:i/>
          <w:sz w:val="20"/>
        </w:rPr>
        <w:t>Adoption and Guardianship Program Manager</w:t>
      </w:r>
      <w:r>
        <w:rPr>
          <w:i/>
          <w:sz w:val="20"/>
        </w:rPr>
        <w:t xml:space="preserve"> </w:t>
      </w:r>
      <w:r>
        <w:rPr>
          <w:sz w:val="20"/>
        </w:rPr>
        <w:t>Debbie Marker,</w:t>
      </w:r>
      <w:r>
        <w:rPr>
          <w:spacing w:val="-27"/>
          <w:sz w:val="20"/>
        </w:rPr>
        <w:t xml:space="preserve"> </w:t>
      </w:r>
      <w:r>
        <w:rPr>
          <w:sz w:val="20"/>
        </w:rPr>
        <w:t xml:space="preserve">email: </w:t>
      </w:r>
      <w:hyperlink r:id="rId10" w:history="1">
        <w:r w:rsidR="007F7A41" w:rsidRPr="00804E50">
          <w:rPr>
            <w:rStyle w:val="Hyperlink"/>
            <w:sz w:val="20"/>
            <w:u w:color="0000FF"/>
          </w:rPr>
          <w:t xml:space="preserve">Debbie.Marker@dcyf.wa.gov </w:t>
        </w:r>
      </w:hyperlink>
      <w:r>
        <w:rPr>
          <w:sz w:val="20"/>
        </w:rPr>
        <w:t xml:space="preserve">or  </w:t>
      </w:r>
    </w:p>
    <w:p w:rsidR="0070317D" w:rsidRDefault="007F7A4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78" w:lineRule="auto"/>
        <w:ind w:right="2056"/>
        <w:rPr>
          <w:sz w:val="20"/>
        </w:rPr>
      </w:pPr>
      <w:r>
        <w:rPr>
          <w:sz w:val="20"/>
        </w:rPr>
        <w:t xml:space="preserve">Contact a </w:t>
      </w:r>
      <w:r w:rsidR="001C597C" w:rsidRPr="007F7A41">
        <w:rPr>
          <w:b/>
          <w:i/>
          <w:sz w:val="20"/>
        </w:rPr>
        <w:t>Regional Guardianship</w:t>
      </w:r>
      <w:r w:rsidR="001C597C" w:rsidRPr="007F7A41">
        <w:rPr>
          <w:b/>
          <w:i/>
          <w:spacing w:val="-19"/>
          <w:sz w:val="20"/>
        </w:rPr>
        <w:t xml:space="preserve"> </w:t>
      </w:r>
      <w:r w:rsidR="001C597C" w:rsidRPr="007F7A41">
        <w:rPr>
          <w:b/>
          <w:i/>
          <w:sz w:val="20"/>
        </w:rPr>
        <w:t>Gatekeepers</w:t>
      </w:r>
      <w:r w:rsidR="001C597C">
        <w:rPr>
          <w:sz w:val="20"/>
        </w:rPr>
        <w:t>:</w:t>
      </w:r>
    </w:p>
    <w:p w:rsidR="004B74C3" w:rsidRDefault="001C597C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1" w:line="267" w:lineRule="exact"/>
        <w:rPr>
          <w:sz w:val="20"/>
        </w:rPr>
      </w:pPr>
      <w:r>
        <w:rPr>
          <w:sz w:val="20"/>
        </w:rPr>
        <w:t>Region</w:t>
      </w:r>
      <w:r w:rsidR="007F7A41">
        <w:rPr>
          <w:sz w:val="20"/>
        </w:rPr>
        <w:t>s</w:t>
      </w:r>
      <w:r>
        <w:rPr>
          <w:sz w:val="20"/>
        </w:rPr>
        <w:t xml:space="preserve"> 1</w:t>
      </w:r>
      <w:r w:rsidR="004B74C3">
        <w:rPr>
          <w:sz w:val="20"/>
        </w:rPr>
        <w:t>: MaShelle Hess, email</w:t>
      </w:r>
      <w:r w:rsidR="00F03808">
        <w:rPr>
          <w:sz w:val="20"/>
        </w:rPr>
        <w:t>:</w:t>
      </w:r>
      <w:r w:rsidR="004B74C3">
        <w:rPr>
          <w:sz w:val="20"/>
        </w:rPr>
        <w:t xml:space="preserve"> </w:t>
      </w:r>
      <w:hyperlink r:id="rId11" w:history="1">
        <w:r w:rsidR="00F03808" w:rsidRPr="00171FBA">
          <w:rPr>
            <w:rStyle w:val="Hyperlink"/>
            <w:sz w:val="20"/>
          </w:rPr>
          <w:t>mashelle.hess@dcyf.wa.gov</w:t>
        </w:r>
      </w:hyperlink>
    </w:p>
    <w:p w:rsidR="0070317D" w:rsidRDefault="004B74C3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1" w:line="267" w:lineRule="exact"/>
        <w:rPr>
          <w:sz w:val="20"/>
        </w:rPr>
      </w:pPr>
      <w:r>
        <w:rPr>
          <w:sz w:val="20"/>
        </w:rPr>
        <w:t>Region</w:t>
      </w:r>
      <w:r w:rsidR="007F7A41">
        <w:rPr>
          <w:sz w:val="20"/>
        </w:rPr>
        <w:t xml:space="preserve"> 2</w:t>
      </w:r>
      <w:r w:rsidR="001C597C">
        <w:rPr>
          <w:sz w:val="20"/>
        </w:rPr>
        <w:t>: Lorenzo Lopez, email:</w:t>
      </w:r>
      <w:r w:rsidR="001C597C">
        <w:rPr>
          <w:spacing w:val="-22"/>
          <w:sz w:val="20"/>
        </w:rPr>
        <w:t xml:space="preserve"> </w:t>
      </w:r>
      <w:hyperlink r:id="rId12" w:history="1">
        <w:r w:rsidR="007F7A41" w:rsidRPr="00804E50">
          <w:rPr>
            <w:rStyle w:val="Hyperlink"/>
            <w:sz w:val="20"/>
            <w:u w:color="0000FF"/>
          </w:rPr>
          <w:t>lorenzo.lopez@dcyf.wa.gov</w:t>
        </w:r>
      </w:hyperlink>
    </w:p>
    <w:p w:rsidR="0070317D" w:rsidRDefault="007F7A41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39"/>
        <w:rPr>
          <w:sz w:val="20"/>
        </w:rPr>
      </w:pPr>
      <w:r>
        <w:rPr>
          <w:sz w:val="20"/>
        </w:rPr>
        <w:t>Regions 3 and 4</w:t>
      </w:r>
      <w:r w:rsidR="001C597C">
        <w:rPr>
          <w:sz w:val="20"/>
        </w:rPr>
        <w:t>: Ricard Tupling, email:</w:t>
      </w:r>
      <w:r w:rsidR="001C597C">
        <w:rPr>
          <w:spacing w:val="-20"/>
          <w:sz w:val="20"/>
        </w:rPr>
        <w:t xml:space="preserve"> </w:t>
      </w:r>
      <w:hyperlink r:id="rId13" w:history="1">
        <w:r w:rsidRPr="00804E50">
          <w:rPr>
            <w:rStyle w:val="Hyperlink"/>
            <w:sz w:val="20"/>
          </w:rPr>
          <w:t>ricard.tupling@dcyf.wa.gov</w:t>
        </w:r>
      </w:hyperlink>
    </w:p>
    <w:p w:rsidR="0070317D" w:rsidRPr="004B74C3" w:rsidRDefault="007F7A41" w:rsidP="00661558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41"/>
        <w:rPr>
          <w:rStyle w:val="Hyperlink"/>
          <w:color w:val="auto"/>
          <w:sz w:val="20"/>
          <w:u w:val="none"/>
        </w:rPr>
      </w:pPr>
      <w:r w:rsidRPr="004B74C3">
        <w:rPr>
          <w:sz w:val="20"/>
        </w:rPr>
        <w:t>Regions 5</w:t>
      </w:r>
      <w:r w:rsidR="004B74C3" w:rsidRPr="004B74C3">
        <w:rPr>
          <w:sz w:val="20"/>
        </w:rPr>
        <w:t>:</w:t>
      </w:r>
      <w:r w:rsidR="001C597C" w:rsidRPr="004B74C3">
        <w:rPr>
          <w:sz w:val="20"/>
        </w:rPr>
        <w:t xml:space="preserve"> </w:t>
      </w:r>
      <w:r w:rsidR="00E1536E">
        <w:rPr>
          <w:sz w:val="20"/>
        </w:rPr>
        <w:t>Kathy Keenan</w:t>
      </w:r>
      <w:r w:rsidR="001C597C" w:rsidRPr="004B74C3">
        <w:rPr>
          <w:sz w:val="20"/>
        </w:rPr>
        <w:t>, email:</w:t>
      </w:r>
      <w:r w:rsidR="001C597C" w:rsidRPr="004B74C3">
        <w:rPr>
          <w:spacing w:val="-18"/>
          <w:sz w:val="20"/>
        </w:rPr>
        <w:t xml:space="preserve"> </w:t>
      </w:r>
      <w:hyperlink r:id="rId14" w:history="1">
        <w:r w:rsidR="00AC7E40" w:rsidRPr="00F44B4B">
          <w:rPr>
            <w:rStyle w:val="Hyperlink"/>
            <w:sz w:val="20"/>
          </w:rPr>
          <w:t>kathleen.keenan@dcyf.wa.gov</w:t>
        </w:r>
      </w:hyperlink>
    </w:p>
    <w:p w:rsidR="004B74C3" w:rsidRDefault="004B74C3" w:rsidP="00661558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41"/>
        <w:rPr>
          <w:rStyle w:val="Hyperlink"/>
          <w:color w:val="auto"/>
          <w:sz w:val="20"/>
          <w:u w:val="none"/>
        </w:rPr>
      </w:pPr>
      <w:r>
        <w:rPr>
          <w:rStyle w:val="Hyperlink"/>
          <w:color w:val="auto"/>
          <w:sz w:val="20"/>
          <w:u w:val="none"/>
        </w:rPr>
        <w:t xml:space="preserve">Region 6: Lori VanClifford, email: </w:t>
      </w:r>
      <w:bookmarkStart w:id="0" w:name="_GoBack"/>
      <w:bookmarkEnd w:id="0"/>
      <w:r w:rsidR="00AC7E40">
        <w:rPr>
          <w:rStyle w:val="Hyperlink"/>
          <w:sz w:val="20"/>
        </w:rPr>
        <w:fldChar w:fldCharType="begin"/>
      </w:r>
      <w:r w:rsidR="00AC7E40">
        <w:rPr>
          <w:rStyle w:val="Hyperlink"/>
          <w:sz w:val="20"/>
        </w:rPr>
        <w:instrText xml:space="preserve"> HYPERLINK "mailto:</w:instrText>
      </w:r>
      <w:r w:rsidR="00AC7E40" w:rsidRPr="00AC7E40">
        <w:rPr>
          <w:rStyle w:val="Hyperlink"/>
          <w:sz w:val="20"/>
        </w:rPr>
        <w:instrText>lori.vanclifford@dcyf.wa.gov</w:instrText>
      </w:r>
      <w:r w:rsidR="00AC7E40">
        <w:rPr>
          <w:rStyle w:val="Hyperlink"/>
          <w:sz w:val="20"/>
        </w:rPr>
        <w:instrText xml:space="preserve">" </w:instrText>
      </w:r>
      <w:r w:rsidR="00AC7E40">
        <w:rPr>
          <w:rStyle w:val="Hyperlink"/>
          <w:sz w:val="20"/>
        </w:rPr>
        <w:fldChar w:fldCharType="separate"/>
      </w:r>
      <w:r w:rsidR="00AC7E40" w:rsidRPr="00F44B4B">
        <w:rPr>
          <w:rStyle w:val="Hyperlink"/>
          <w:sz w:val="20"/>
        </w:rPr>
        <w:t>lori.vanclifford@dcyf.wa.gov</w:t>
      </w:r>
      <w:r w:rsidR="00AC7E40">
        <w:rPr>
          <w:rStyle w:val="Hyperlink"/>
          <w:sz w:val="20"/>
        </w:rPr>
        <w:fldChar w:fldCharType="end"/>
      </w:r>
    </w:p>
    <w:p w:rsidR="004B74C3" w:rsidRPr="004B74C3" w:rsidRDefault="004B74C3" w:rsidP="004B74C3">
      <w:pPr>
        <w:pStyle w:val="ListParagraph"/>
        <w:tabs>
          <w:tab w:val="left" w:pos="1580"/>
          <w:tab w:val="left" w:pos="1581"/>
        </w:tabs>
        <w:spacing w:before="41"/>
        <w:ind w:firstLine="0"/>
        <w:rPr>
          <w:sz w:val="20"/>
        </w:rPr>
      </w:pPr>
    </w:p>
    <w:sectPr w:rsidR="004B74C3" w:rsidRPr="004B74C3">
      <w:footerReference w:type="default" r:id="rId15"/>
      <w:type w:val="continuous"/>
      <w:pgSz w:w="12240" w:h="15840"/>
      <w:pgMar w:top="1360" w:right="9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97C" w:rsidRDefault="001C597C" w:rsidP="001C597C">
      <w:r>
        <w:separator/>
      </w:r>
    </w:p>
  </w:endnote>
  <w:endnote w:type="continuationSeparator" w:id="0">
    <w:p w:rsidR="001C597C" w:rsidRDefault="001C597C" w:rsidP="001C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A41" w:rsidRDefault="0001320D">
    <w:pPr>
      <w:pStyle w:val="Footer"/>
    </w:pPr>
    <w:r>
      <w:t xml:space="preserve">Division of </w:t>
    </w:r>
    <w:r w:rsidR="008D7DF2">
      <w:t>Child Welfare Programs</w:t>
    </w:r>
  </w:p>
  <w:p w:rsidR="001C597C" w:rsidRDefault="007F7A41">
    <w:pPr>
      <w:pStyle w:val="Footer"/>
    </w:pPr>
    <w:r>
      <w:t>Department of Children, Youth and Families</w:t>
    </w:r>
  </w:p>
  <w:p w:rsidR="001C597C" w:rsidRDefault="007F7A41">
    <w:pPr>
      <w:pStyle w:val="Footer"/>
    </w:pPr>
    <w:r>
      <w:t xml:space="preserve">Updated </w:t>
    </w:r>
    <w:r w:rsidR="004B74C3">
      <w:t>September 27</w:t>
    </w:r>
    <w:r>
      <w:t>, 2018</w:t>
    </w:r>
  </w:p>
  <w:p w:rsidR="001C597C" w:rsidRDefault="001C5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97C" w:rsidRDefault="001C597C" w:rsidP="001C597C">
      <w:r>
        <w:separator/>
      </w:r>
    </w:p>
  </w:footnote>
  <w:footnote w:type="continuationSeparator" w:id="0">
    <w:p w:rsidR="001C597C" w:rsidRDefault="001C597C" w:rsidP="001C5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2D5B"/>
    <w:multiLevelType w:val="hybridMultilevel"/>
    <w:tmpl w:val="4F921E1E"/>
    <w:lvl w:ilvl="0" w:tplc="E3DAC1CC">
      <w:start w:val="1"/>
      <w:numFmt w:val="decimal"/>
      <w:lvlText w:val="%1."/>
      <w:lvlJc w:val="left"/>
      <w:pPr>
        <w:ind w:left="2661" w:hanging="361"/>
        <w:jc w:val="left"/>
      </w:pPr>
      <w:rPr>
        <w:rFonts w:ascii="Palatino Linotype" w:eastAsia="Palatino Linotype" w:hAnsi="Palatino Linotype" w:cs="Palatino Linotype" w:hint="default"/>
        <w:b/>
        <w:bCs/>
        <w:w w:val="100"/>
        <w:sz w:val="22"/>
        <w:szCs w:val="22"/>
      </w:rPr>
    </w:lvl>
    <w:lvl w:ilvl="1" w:tplc="5EAA1C0C">
      <w:numFmt w:val="bullet"/>
      <w:lvlText w:val="•"/>
      <w:lvlJc w:val="left"/>
      <w:pPr>
        <w:ind w:left="3394" w:hanging="361"/>
      </w:pPr>
      <w:rPr>
        <w:rFonts w:hint="default"/>
      </w:rPr>
    </w:lvl>
    <w:lvl w:ilvl="2" w:tplc="64FC80FE">
      <w:numFmt w:val="bullet"/>
      <w:lvlText w:val="•"/>
      <w:lvlJc w:val="left"/>
      <w:pPr>
        <w:ind w:left="4128" w:hanging="361"/>
      </w:pPr>
      <w:rPr>
        <w:rFonts w:hint="default"/>
      </w:rPr>
    </w:lvl>
    <w:lvl w:ilvl="3" w:tplc="38687E82">
      <w:numFmt w:val="bullet"/>
      <w:lvlText w:val="•"/>
      <w:lvlJc w:val="left"/>
      <w:pPr>
        <w:ind w:left="4862" w:hanging="361"/>
      </w:pPr>
      <w:rPr>
        <w:rFonts w:hint="default"/>
      </w:rPr>
    </w:lvl>
    <w:lvl w:ilvl="4" w:tplc="E64A5D18">
      <w:numFmt w:val="bullet"/>
      <w:lvlText w:val="•"/>
      <w:lvlJc w:val="left"/>
      <w:pPr>
        <w:ind w:left="5596" w:hanging="361"/>
      </w:pPr>
      <w:rPr>
        <w:rFonts w:hint="default"/>
      </w:rPr>
    </w:lvl>
    <w:lvl w:ilvl="5" w:tplc="C7B89528">
      <w:numFmt w:val="bullet"/>
      <w:lvlText w:val="•"/>
      <w:lvlJc w:val="left"/>
      <w:pPr>
        <w:ind w:left="6330" w:hanging="361"/>
      </w:pPr>
      <w:rPr>
        <w:rFonts w:hint="default"/>
      </w:rPr>
    </w:lvl>
    <w:lvl w:ilvl="6" w:tplc="85E05EC0">
      <w:numFmt w:val="bullet"/>
      <w:lvlText w:val="•"/>
      <w:lvlJc w:val="left"/>
      <w:pPr>
        <w:ind w:left="7064" w:hanging="361"/>
      </w:pPr>
      <w:rPr>
        <w:rFonts w:hint="default"/>
      </w:rPr>
    </w:lvl>
    <w:lvl w:ilvl="7" w:tplc="5C386DC6">
      <w:numFmt w:val="bullet"/>
      <w:lvlText w:val="•"/>
      <w:lvlJc w:val="left"/>
      <w:pPr>
        <w:ind w:left="7798" w:hanging="361"/>
      </w:pPr>
      <w:rPr>
        <w:rFonts w:hint="default"/>
      </w:rPr>
    </w:lvl>
    <w:lvl w:ilvl="8" w:tplc="BE567C24">
      <w:numFmt w:val="bullet"/>
      <w:lvlText w:val="•"/>
      <w:lvlJc w:val="left"/>
      <w:pPr>
        <w:ind w:left="8532" w:hanging="361"/>
      </w:pPr>
      <w:rPr>
        <w:rFonts w:hint="default"/>
      </w:rPr>
    </w:lvl>
  </w:abstractNum>
  <w:abstractNum w:abstractNumId="1" w15:restartNumberingAfterBreak="0">
    <w:nsid w:val="3C5F3901"/>
    <w:multiLevelType w:val="hybridMultilevel"/>
    <w:tmpl w:val="1B4C81F6"/>
    <w:lvl w:ilvl="0" w:tplc="4C80309A">
      <w:numFmt w:val="bullet"/>
      <w:lvlText w:val=""/>
      <w:lvlJc w:val="left"/>
      <w:pPr>
        <w:ind w:left="140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B46BD48">
      <w:numFmt w:val="bullet"/>
      <w:lvlText w:val="•"/>
      <w:lvlJc w:val="left"/>
      <w:pPr>
        <w:ind w:left="2260" w:hanging="360"/>
      </w:pPr>
      <w:rPr>
        <w:rFonts w:hint="default"/>
      </w:rPr>
    </w:lvl>
    <w:lvl w:ilvl="2" w:tplc="FB3610DE">
      <w:numFmt w:val="bullet"/>
      <w:lvlText w:val="•"/>
      <w:lvlJc w:val="left"/>
      <w:pPr>
        <w:ind w:left="3120" w:hanging="360"/>
      </w:pPr>
      <w:rPr>
        <w:rFonts w:hint="default"/>
      </w:rPr>
    </w:lvl>
    <w:lvl w:ilvl="3" w:tplc="519AE018">
      <w:numFmt w:val="bullet"/>
      <w:lvlText w:val="•"/>
      <w:lvlJc w:val="left"/>
      <w:pPr>
        <w:ind w:left="3980" w:hanging="360"/>
      </w:pPr>
      <w:rPr>
        <w:rFonts w:hint="default"/>
      </w:rPr>
    </w:lvl>
    <w:lvl w:ilvl="4" w:tplc="7AE2BE38">
      <w:numFmt w:val="bullet"/>
      <w:lvlText w:val="•"/>
      <w:lvlJc w:val="left"/>
      <w:pPr>
        <w:ind w:left="4840" w:hanging="360"/>
      </w:pPr>
      <w:rPr>
        <w:rFonts w:hint="default"/>
      </w:rPr>
    </w:lvl>
    <w:lvl w:ilvl="5" w:tplc="F4449DA2">
      <w:numFmt w:val="bullet"/>
      <w:lvlText w:val="•"/>
      <w:lvlJc w:val="left"/>
      <w:pPr>
        <w:ind w:left="5700" w:hanging="360"/>
      </w:pPr>
      <w:rPr>
        <w:rFonts w:hint="default"/>
      </w:rPr>
    </w:lvl>
    <w:lvl w:ilvl="6" w:tplc="D136B2B6">
      <w:numFmt w:val="bullet"/>
      <w:lvlText w:val="•"/>
      <w:lvlJc w:val="left"/>
      <w:pPr>
        <w:ind w:left="6560" w:hanging="360"/>
      </w:pPr>
      <w:rPr>
        <w:rFonts w:hint="default"/>
      </w:rPr>
    </w:lvl>
    <w:lvl w:ilvl="7" w:tplc="6B5041D6">
      <w:numFmt w:val="bullet"/>
      <w:lvlText w:val="•"/>
      <w:lvlJc w:val="left"/>
      <w:pPr>
        <w:ind w:left="7420" w:hanging="360"/>
      </w:pPr>
      <w:rPr>
        <w:rFonts w:hint="default"/>
      </w:rPr>
    </w:lvl>
    <w:lvl w:ilvl="8" w:tplc="384C1EC0">
      <w:numFmt w:val="bullet"/>
      <w:lvlText w:val="•"/>
      <w:lvlJc w:val="left"/>
      <w:pPr>
        <w:ind w:left="8280" w:hanging="360"/>
      </w:pPr>
      <w:rPr>
        <w:rFonts w:hint="default"/>
      </w:rPr>
    </w:lvl>
  </w:abstractNum>
  <w:abstractNum w:abstractNumId="2" w15:restartNumberingAfterBreak="0">
    <w:nsid w:val="548B0E07"/>
    <w:multiLevelType w:val="hybridMultilevel"/>
    <w:tmpl w:val="A3C2C6C2"/>
    <w:lvl w:ilvl="0" w:tplc="99C24440"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7BE59EE">
      <w:numFmt w:val="bullet"/>
      <w:lvlText w:val="•"/>
      <w:lvlJc w:val="left"/>
      <w:pPr>
        <w:ind w:left="1268" w:hanging="361"/>
      </w:pPr>
      <w:rPr>
        <w:rFonts w:hint="default"/>
      </w:rPr>
    </w:lvl>
    <w:lvl w:ilvl="2" w:tplc="8B163F1C">
      <w:numFmt w:val="bullet"/>
      <w:lvlText w:val="•"/>
      <w:lvlJc w:val="left"/>
      <w:pPr>
        <w:ind w:left="1716" w:hanging="361"/>
      </w:pPr>
      <w:rPr>
        <w:rFonts w:hint="default"/>
      </w:rPr>
    </w:lvl>
    <w:lvl w:ilvl="3" w:tplc="67D007BC">
      <w:numFmt w:val="bullet"/>
      <w:lvlText w:val="•"/>
      <w:lvlJc w:val="left"/>
      <w:pPr>
        <w:ind w:left="2164" w:hanging="361"/>
      </w:pPr>
      <w:rPr>
        <w:rFonts w:hint="default"/>
      </w:rPr>
    </w:lvl>
    <w:lvl w:ilvl="4" w:tplc="1B480EF0">
      <w:numFmt w:val="bullet"/>
      <w:lvlText w:val="•"/>
      <w:lvlJc w:val="left"/>
      <w:pPr>
        <w:ind w:left="2613" w:hanging="361"/>
      </w:pPr>
      <w:rPr>
        <w:rFonts w:hint="default"/>
      </w:rPr>
    </w:lvl>
    <w:lvl w:ilvl="5" w:tplc="6C50D6E4">
      <w:numFmt w:val="bullet"/>
      <w:lvlText w:val="•"/>
      <w:lvlJc w:val="left"/>
      <w:pPr>
        <w:ind w:left="3061" w:hanging="361"/>
      </w:pPr>
      <w:rPr>
        <w:rFonts w:hint="default"/>
      </w:rPr>
    </w:lvl>
    <w:lvl w:ilvl="6" w:tplc="680AC4F4">
      <w:numFmt w:val="bullet"/>
      <w:lvlText w:val="•"/>
      <w:lvlJc w:val="left"/>
      <w:pPr>
        <w:ind w:left="3509" w:hanging="361"/>
      </w:pPr>
      <w:rPr>
        <w:rFonts w:hint="default"/>
      </w:rPr>
    </w:lvl>
    <w:lvl w:ilvl="7" w:tplc="35FA1C7E">
      <w:numFmt w:val="bullet"/>
      <w:lvlText w:val="•"/>
      <w:lvlJc w:val="left"/>
      <w:pPr>
        <w:ind w:left="3957" w:hanging="361"/>
      </w:pPr>
      <w:rPr>
        <w:rFonts w:hint="default"/>
      </w:rPr>
    </w:lvl>
    <w:lvl w:ilvl="8" w:tplc="52BC6F2C">
      <w:numFmt w:val="bullet"/>
      <w:lvlText w:val="•"/>
      <w:lvlJc w:val="left"/>
      <w:pPr>
        <w:ind w:left="4406" w:hanging="361"/>
      </w:pPr>
      <w:rPr>
        <w:rFonts w:hint="default"/>
      </w:rPr>
    </w:lvl>
  </w:abstractNum>
  <w:abstractNum w:abstractNumId="3" w15:restartNumberingAfterBreak="0">
    <w:nsid w:val="597F32FD"/>
    <w:multiLevelType w:val="hybridMultilevel"/>
    <w:tmpl w:val="A06CE21C"/>
    <w:lvl w:ilvl="0" w:tplc="CD5A76F0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56A80470">
      <w:numFmt w:val="bullet"/>
      <w:lvlText w:val="o"/>
      <w:lvlJc w:val="left"/>
      <w:pPr>
        <w:ind w:left="1580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 w:tplc="8BE2C6BE">
      <w:numFmt w:val="bullet"/>
      <w:lvlText w:val="•"/>
      <w:lvlJc w:val="left"/>
      <w:pPr>
        <w:ind w:left="2515" w:hanging="360"/>
      </w:pPr>
      <w:rPr>
        <w:rFonts w:hint="default"/>
      </w:rPr>
    </w:lvl>
    <w:lvl w:ilvl="3" w:tplc="E494943E">
      <w:numFmt w:val="bullet"/>
      <w:lvlText w:val="•"/>
      <w:lvlJc w:val="left"/>
      <w:pPr>
        <w:ind w:left="3451" w:hanging="360"/>
      </w:pPr>
      <w:rPr>
        <w:rFonts w:hint="default"/>
      </w:rPr>
    </w:lvl>
    <w:lvl w:ilvl="4" w:tplc="AAC618BE">
      <w:numFmt w:val="bullet"/>
      <w:lvlText w:val="•"/>
      <w:lvlJc w:val="left"/>
      <w:pPr>
        <w:ind w:left="4386" w:hanging="360"/>
      </w:pPr>
      <w:rPr>
        <w:rFonts w:hint="default"/>
      </w:rPr>
    </w:lvl>
    <w:lvl w:ilvl="5" w:tplc="6EB0D2E4">
      <w:numFmt w:val="bullet"/>
      <w:lvlText w:val="•"/>
      <w:lvlJc w:val="left"/>
      <w:pPr>
        <w:ind w:left="5322" w:hanging="360"/>
      </w:pPr>
      <w:rPr>
        <w:rFonts w:hint="default"/>
      </w:rPr>
    </w:lvl>
    <w:lvl w:ilvl="6" w:tplc="1E6C8BA4">
      <w:numFmt w:val="bullet"/>
      <w:lvlText w:val="•"/>
      <w:lvlJc w:val="left"/>
      <w:pPr>
        <w:ind w:left="6257" w:hanging="360"/>
      </w:pPr>
      <w:rPr>
        <w:rFonts w:hint="default"/>
      </w:rPr>
    </w:lvl>
    <w:lvl w:ilvl="7" w:tplc="8452D226">
      <w:numFmt w:val="bullet"/>
      <w:lvlText w:val="•"/>
      <w:lvlJc w:val="left"/>
      <w:pPr>
        <w:ind w:left="7193" w:hanging="360"/>
      </w:pPr>
      <w:rPr>
        <w:rFonts w:hint="default"/>
      </w:rPr>
    </w:lvl>
    <w:lvl w:ilvl="8" w:tplc="7E2CEB70">
      <w:numFmt w:val="bullet"/>
      <w:lvlText w:val="•"/>
      <w:lvlJc w:val="left"/>
      <w:pPr>
        <w:ind w:left="8128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7D"/>
    <w:rsid w:val="0001320D"/>
    <w:rsid w:val="0001622D"/>
    <w:rsid w:val="001C597C"/>
    <w:rsid w:val="002C76E9"/>
    <w:rsid w:val="004B74C3"/>
    <w:rsid w:val="0070317D"/>
    <w:rsid w:val="007F7A41"/>
    <w:rsid w:val="008D7DF2"/>
    <w:rsid w:val="00AC7E40"/>
    <w:rsid w:val="00E1536E"/>
    <w:rsid w:val="00F0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6F300"/>
  <w15:docId w15:val="{8EF56EF1-798C-4EEF-9064-05FBA903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1"/>
    <w:qFormat/>
    <w:pPr>
      <w:ind w:left="2661" w:hanging="36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3"/>
    </w:pPr>
  </w:style>
  <w:style w:type="paragraph" w:styleId="ListParagraph">
    <w:name w:val="List Paragraph"/>
    <w:basedOn w:val="Normal"/>
    <w:uiPriority w:val="1"/>
    <w:qFormat/>
    <w:pPr>
      <w:ind w:left="1580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1C59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97C"/>
    <w:rPr>
      <w:rFonts w:ascii="Palatino Linotype" w:eastAsia="Palatino Linotype" w:hAnsi="Palatino Linotype" w:cs="Palatino Linotype"/>
    </w:rPr>
  </w:style>
  <w:style w:type="paragraph" w:styleId="Footer">
    <w:name w:val="footer"/>
    <w:basedOn w:val="Normal"/>
    <w:link w:val="FooterChar"/>
    <w:uiPriority w:val="99"/>
    <w:unhideWhenUsed/>
    <w:rsid w:val="001C59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97C"/>
    <w:rPr>
      <w:rFonts w:ascii="Palatino Linotype" w:eastAsia="Palatino Linotype" w:hAnsi="Palatino Linotype" w:cs="Palatino Linotype"/>
    </w:rPr>
  </w:style>
  <w:style w:type="character" w:styleId="Hyperlink">
    <w:name w:val="Hyperlink"/>
    <w:basedOn w:val="DefaultParagraphFont"/>
    <w:uiPriority w:val="99"/>
    <w:unhideWhenUsed/>
    <w:rsid w:val="007F7A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icard.tupling@dcyf.w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orenzo.lopez@dcyf.wa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shelle.hess@dcyf.wa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ebbie.Marker@dcyf.wa.gov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.dshs.wa.gov/intranet/policy/guardianship.asp" TargetMode="External"/><Relationship Id="rId14" Type="http://schemas.openxmlformats.org/officeDocument/2006/relationships/hyperlink" Target="mailto:kathleen.keenan@dcyf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67415-D23A-47EF-8318-07FA89B50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Administration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chambms</dc:creator>
  <cp:lastModifiedBy>Marker, Debbie (DSHS/CA)</cp:lastModifiedBy>
  <cp:revision>5</cp:revision>
  <cp:lastPrinted>2018-04-24T20:23:00Z</cp:lastPrinted>
  <dcterms:created xsi:type="dcterms:W3CDTF">2018-09-28T22:29:00Z</dcterms:created>
  <dcterms:modified xsi:type="dcterms:W3CDTF">2018-10-29T16:58:00Z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2018-04-24T00:00:00Z</vt:filetime>
  </property>
</Properties>
</file>